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380F0B6C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05053">
        <w:rPr>
          <w:sz w:val="28"/>
          <w:szCs w:val="28"/>
        </w:rPr>
        <w:t xml:space="preserve"> 23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756285">
        <w:rPr>
          <w:sz w:val="28"/>
          <w:szCs w:val="28"/>
        </w:rPr>
        <w:t>05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59DAFAFB" w14:textId="2B3EAEDD" w:rsidR="00756285" w:rsidRPr="00A05053" w:rsidRDefault="00A05053" w:rsidP="00A050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5053">
        <w:rPr>
          <w:sz w:val="28"/>
          <w:szCs w:val="28"/>
        </w:rPr>
        <w:t>Федорченко Роман Владимирович</w:t>
      </w:r>
      <w:r w:rsidR="00756285" w:rsidRPr="00756285">
        <w:rPr>
          <w:sz w:val="28"/>
          <w:szCs w:val="28"/>
        </w:rPr>
        <w:t xml:space="preserve"> 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69</cp:revision>
  <dcterms:created xsi:type="dcterms:W3CDTF">2023-10-26T07:40:00Z</dcterms:created>
  <dcterms:modified xsi:type="dcterms:W3CDTF">2025-05-26T08:40:00Z</dcterms:modified>
</cp:coreProperties>
</file>