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749EB7D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8B2624">
        <w:rPr>
          <w:sz w:val="28"/>
          <w:szCs w:val="28"/>
        </w:rPr>
        <w:t xml:space="preserve"> 26</w:t>
      </w:r>
      <w:r w:rsidR="00DD5982">
        <w:rPr>
          <w:sz w:val="28"/>
          <w:szCs w:val="28"/>
        </w:rPr>
        <w:t>.</w:t>
      </w:r>
      <w:r w:rsidR="000A427F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070575E7" w:rsidR="000508F4" w:rsidRDefault="008B2624" w:rsidP="008B26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B2624">
        <w:rPr>
          <w:sz w:val="28"/>
          <w:szCs w:val="28"/>
        </w:rPr>
        <w:t>Гурьев Александр Александрович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A427F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5F29C0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2624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2024-12-02T10:27:00Z</dcterms:modified>
</cp:coreProperties>
</file>